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B2" w:rsidRPr="00B311B2" w:rsidRDefault="00B311B2" w:rsidP="00B311B2">
      <w:pPr>
        <w:shd w:val="clear" w:color="auto" w:fill="FFFFFF"/>
        <w:spacing w:before="255" w:after="128" w:line="240" w:lineRule="auto"/>
        <w:outlineLvl w:val="0"/>
        <w:rPr>
          <w:rFonts w:ascii="Helvetica" w:eastAsia="Times New Roman" w:hAnsi="Helvetica" w:cs="Helvetica"/>
          <w:color w:val="444444"/>
          <w:kern w:val="36"/>
          <w:sz w:val="47"/>
          <w:szCs w:val="47"/>
          <w:lang w:eastAsia="ru-RU"/>
        </w:rPr>
      </w:pPr>
      <w:r w:rsidRPr="00B311B2">
        <w:rPr>
          <w:rFonts w:ascii="Helvetica" w:eastAsia="Times New Roman" w:hAnsi="Helvetica" w:cs="Helvetica"/>
          <w:color w:val="444444"/>
          <w:kern w:val="36"/>
          <w:sz w:val="47"/>
          <w:szCs w:val="47"/>
          <w:lang w:eastAsia="ru-RU"/>
        </w:rPr>
        <w:t>Положение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18"/>
          <w:szCs w:val="18"/>
          <w:lang w:eastAsia="ru-RU"/>
        </w:rPr>
      </w:pPr>
      <w:r w:rsidRPr="00B311B2">
        <w:rPr>
          <w:rFonts w:ascii="Helvetica" w:eastAsia="Times New Roman" w:hAnsi="Helvetica" w:cs="Helvetica"/>
          <w:color w:val="444444"/>
          <w:sz w:val="18"/>
          <w:szCs w:val="18"/>
          <w:lang w:eastAsia="ru-RU"/>
        </w:rPr>
        <w:t>Материал опубликован 27 января 2015 в 16:16.</w:t>
      </w:r>
      <w:r w:rsidRPr="00B311B2">
        <w:rPr>
          <w:rFonts w:ascii="Helvetica" w:eastAsia="Times New Roman" w:hAnsi="Helvetica" w:cs="Helvetica"/>
          <w:color w:val="444444"/>
          <w:sz w:val="18"/>
          <w:szCs w:val="18"/>
          <w:lang w:eastAsia="ru-RU"/>
        </w:rPr>
        <w:br/>
        <w:t>Обновлён 09 марта 2021 в 18:49.</w:t>
      </w:r>
    </w:p>
    <w:p w:rsidR="00B311B2" w:rsidRPr="00B311B2" w:rsidRDefault="00B311B2" w:rsidP="00B311B2">
      <w:pPr>
        <w:spacing w:after="0" w:line="240" w:lineRule="auto"/>
        <w:rPr>
          <w:rFonts w:ascii="Times New Roman" w:eastAsia="Times New Roman" w:hAnsi="Times New Roman" w:cs="Times New Roman"/>
          <w:sz w:val="24"/>
          <w:szCs w:val="24"/>
          <w:lang w:eastAsia="ru-RU"/>
        </w:rPr>
      </w:pPr>
      <w:r w:rsidRPr="00B311B2">
        <w:rPr>
          <w:rFonts w:ascii="Helvetica" w:eastAsia="Times New Roman" w:hAnsi="Helvetica" w:cs="Helvetica"/>
          <w:color w:val="444444"/>
          <w:sz w:val="21"/>
          <w:szCs w:val="21"/>
          <w:lang w:eastAsia="ru-RU"/>
        </w:rPr>
        <w:br/>
      </w:r>
    </w:p>
    <w:p w:rsidR="00B311B2" w:rsidRPr="00B311B2" w:rsidRDefault="00B311B2" w:rsidP="00B311B2">
      <w:pPr>
        <w:shd w:val="clear" w:color="auto" w:fill="FFFFFF"/>
        <w:spacing w:after="210" w:line="240" w:lineRule="auto"/>
        <w:jc w:val="center"/>
        <w:rPr>
          <w:rFonts w:ascii="Helvetica" w:eastAsia="Times New Roman" w:hAnsi="Helvetica" w:cs="Helvetica"/>
          <w:color w:val="444444"/>
          <w:sz w:val="21"/>
          <w:szCs w:val="21"/>
          <w:lang w:eastAsia="ru-RU"/>
        </w:rPr>
      </w:pPr>
      <w:r w:rsidRPr="00B311B2">
        <w:rPr>
          <w:rFonts w:ascii="Helvetica" w:eastAsia="Times New Roman" w:hAnsi="Helvetica" w:cs="Helvetica"/>
          <w:b/>
          <w:bCs/>
          <w:color w:val="444444"/>
          <w:sz w:val="21"/>
          <w:lang w:eastAsia="ru-RU"/>
        </w:rPr>
        <w:t>Положение</w:t>
      </w:r>
      <w:r w:rsidRPr="00B311B2">
        <w:rPr>
          <w:rFonts w:ascii="Helvetica" w:eastAsia="Times New Roman" w:hAnsi="Helvetica" w:cs="Helvetica"/>
          <w:b/>
          <w:bCs/>
          <w:color w:val="444444"/>
          <w:sz w:val="21"/>
          <w:szCs w:val="21"/>
          <w:lang w:eastAsia="ru-RU"/>
        </w:rPr>
        <w:br/>
      </w:r>
      <w:r w:rsidRPr="00B311B2">
        <w:rPr>
          <w:rFonts w:ascii="Helvetica" w:eastAsia="Times New Roman" w:hAnsi="Helvetica" w:cs="Helvetica"/>
          <w:b/>
          <w:bCs/>
          <w:color w:val="444444"/>
          <w:sz w:val="21"/>
          <w:lang w:eastAsia="ru-RU"/>
        </w:rPr>
        <w:t>об Общественном совете при Министерстве здравоохранения Российской Федерации</w:t>
      </w:r>
    </w:p>
    <w:p w:rsidR="00B311B2" w:rsidRPr="00B311B2" w:rsidRDefault="00B311B2" w:rsidP="00B311B2">
      <w:pPr>
        <w:shd w:val="clear" w:color="auto" w:fill="FFFFFF"/>
        <w:spacing w:after="210" w:line="240" w:lineRule="auto"/>
        <w:jc w:val="center"/>
        <w:rPr>
          <w:rFonts w:ascii="Helvetica" w:eastAsia="Times New Roman" w:hAnsi="Helvetica" w:cs="Helvetica"/>
          <w:color w:val="444444"/>
          <w:sz w:val="21"/>
          <w:szCs w:val="21"/>
          <w:lang w:eastAsia="ru-RU"/>
        </w:rPr>
      </w:pPr>
      <w:r w:rsidRPr="00B311B2">
        <w:rPr>
          <w:rFonts w:ascii="Helvetica" w:eastAsia="Times New Roman" w:hAnsi="Helvetica" w:cs="Helvetica"/>
          <w:b/>
          <w:bCs/>
          <w:color w:val="444444"/>
          <w:sz w:val="21"/>
          <w:lang w:eastAsia="ru-RU"/>
        </w:rPr>
        <w:t>I. Общие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1.1 Настоящее Положение об Общественном совете при Министерстве здравоохранения Российской Федерации (далее – Положение) определяет компетенцию, порядок деятельности и формирования Общественного совета при Министерстве здравоохранения Российской Федерации (далее – общественный совет), порядок взаимодействия Министерства здравоохранения Российской Федерации с Общественной палатой Российской Федерации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1.2 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относящейся к полномочиям Министерства здравоохранения Российской Федерации (далее – Министерство), а также осуществление общественного контроля за деятельностью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1.3 Общественный совет является субъектом общественного контроля и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общественных советов и экспертных групп, утверждаемых решениями Общественной палаты, а также настоящего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1.4 Решения общественного совета носят рекомендательный характер.</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1.5 Обеспечение деятельности общественного совета осуществляет Министерство.</w:t>
      </w:r>
    </w:p>
    <w:p w:rsidR="00B311B2" w:rsidRPr="00B311B2" w:rsidRDefault="00B311B2" w:rsidP="00B311B2">
      <w:pPr>
        <w:shd w:val="clear" w:color="auto" w:fill="FFFFFF"/>
        <w:spacing w:after="210" w:line="240" w:lineRule="auto"/>
        <w:ind w:left="720"/>
        <w:jc w:val="center"/>
        <w:rPr>
          <w:rFonts w:ascii="Helvetica" w:eastAsia="Times New Roman" w:hAnsi="Helvetica" w:cs="Helvetica"/>
          <w:color w:val="444444"/>
          <w:sz w:val="21"/>
          <w:szCs w:val="21"/>
          <w:lang w:eastAsia="ru-RU"/>
        </w:rPr>
      </w:pPr>
      <w:r w:rsidRPr="00B311B2">
        <w:rPr>
          <w:rFonts w:ascii="Helvetica" w:eastAsia="Times New Roman" w:hAnsi="Helvetica" w:cs="Helvetica"/>
          <w:b/>
          <w:bCs/>
          <w:color w:val="444444"/>
          <w:sz w:val="21"/>
          <w:lang w:eastAsia="ru-RU"/>
        </w:rPr>
        <w:t>II. Компетенция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2.1 Целью деятельности общественного совета является осуществление общественного контроля за деятельностью Министерства,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ход проведения антикоррупционной и кадровой работы, оценку эффективности государственных закупок, рассмотрение ежегодных планов деятельности Министерства и отчетов об их исполнении, а также иные вопросы, предусмотренные законодательством Российской Федерации.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2.2 Общественный совет призван: рассматривать проекты общественно значимых нормативных правовых актов и иных документов, разрабатываемых Министерством; участвовать в мониторинге качества оказания государственных услуг Министерством; участвовать в антикоррупционной работе, оценке эффективности государственных закупок и кадровой работе Министерства; принимать участие в работе аттестационных комиссий и конкурсных комиссий по замещению должностей; 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2.3. Общественный совет вправе: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рассматривать ежегодные планы деятельности Министерства, в том числе по исполнению указов, распоряжений, поручений Президента Российской Федерации, а также участвовать в подготовке публичного отчета об их исполнении;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участвовать в подготовке докладов о результатах и затратах на деятельность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участвовать в публичном обсуждении плана Министерства по реализации Концепции открытости федеральных органов исполнительной власти, утвержденной распоряжением Правительства Российской Федерации от 30 января 2014 г. № 93-р (далее – Концепция открытости);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рассматривать приоритетные направления деятельности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принимать участие в работе:</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комиссий по соблюдению требований к служебному поведению и урегулированию конфликта интересов;</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иных рабочих органов, создаваемых Министерством 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осуществлять мероприятия, рекомендованные Концепцией открытости и рекомендациями по реализации принципов открытости в Министерстве:</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участвовать в разработке ведомственных планов по реализации Концепции открытости;</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рассматривать результаты общественных обсуждений, решения и отчеты Министерства по итогам общественной экспертизы нормативных правовых актов;</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осуществлять мониторинг публичной декларации и (или) публичного плана деятельности Министерства (далее – публичный план), а также один раз в полгода рассматривать отчет о ходе реализации публичного плана;</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участвовать в подготовке экспертного содоклада в отношении итогового доклада Министерства (о результатах за отчетный год и основных направлениях деятельности Министерства);</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осуществлять выборочный анализ качества ответов Министерства на обращения граждан;</w:t>
      </w:r>
    </w:p>
    <w:p w:rsidR="00B311B2" w:rsidRPr="00B311B2" w:rsidRDefault="00B311B2" w:rsidP="00B311B2">
      <w:pPr>
        <w:shd w:val="clear" w:color="auto" w:fill="FFFFFF"/>
        <w:spacing w:after="210" w:line="240" w:lineRule="auto"/>
        <w:ind w:left="709"/>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рассматривать план основных мероприятий Министерства по реализации приоритетных направлений и (или) достижению установленных показателей;</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взаимодействовать со средствами массовой информации по освещению вопросов, обсуждаемых на заседаниях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2.4 Общественный совет вправе определить перечень иных приоритетных правовых актов и важнейших вопросов, относящихся к сфере деятельности Министерства, которые подлежат обязательному рассмотрению на заседаниях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2.5. Общественная палата вправе вносить для рассмотрения на заседании общественного совета общественные, социально значимые вопросы, относящиеся к сфере деятельности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2.6 Для реализации указанных прав общественный совет наделяется следующими полномочиями: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приглашать на заседания общественного совета представителей федеральных органов исполнительной власти, общественных объединений и иных организаций;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создавать по вопросам, отнесенным к компетенции общественного совета, комиссии и рабочие группы, в состав которых могут входить по согласованию с Министром здравоохранения Российской Федерации (далее – Министр) государственные гражданские служащие, представители общественных объединений;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организовывать проведение общественных экспертиз проектов нормативных правовых актов, разрабатываемых Министерством, в соответствии с Федеральным законом от 21 июля 2014 г. № 212-ФЗ «Об основах общественного контроля в Российской Федерации»;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направлять запросы и обращения в федеральные органы исполнительной власти;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информировать органы государственной власти и широкую общественность о выявленных в ходе общественного контроля нарушениях;</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 согласованию с Министром создавать в информационно-телекоммуникационной сети «Интернет» (далее – сеть Интернет) собственные сайты, в том числе с возможностью интернет-трансляций заседаний общественного совета, открытия дискуссионных модерируемых площадок (форумов), личных кабинетов членов общественного совета и т.п.</w:t>
      </w:r>
    </w:p>
    <w:p w:rsidR="00B311B2" w:rsidRPr="00B311B2" w:rsidRDefault="00B311B2" w:rsidP="00B311B2">
      <w:pPr>
        <w:shd w:val="clear" w:color="auto" w:fill="FFFFFF"/>
        <w:spacing w:after="210" w:line="240" w:lineRule="auto"/>
        <w:ind w:left="700"/>
        <w:jc w:val="center"/>
        <w:rPr>
          <w:rFonts w:ascii="Helvetica" w:eastAsia="Times New Roman" w:hAnsi="Helvetica" w:cs="Helvetica"/>
          <w:color w:val="444444"/>
          <w:sz w:val="21"/>
          <w:szCs w:val="21"/>
          <w:lang w:eastAsia="ru-RU"/>
        </w:rPr>
      </w:pPr>
      <w:r w:rsidRPr="00B311B2">
        <w:rPr>
          <w:rFonts w:ascii="Helvetica" w:eastAsia="Times New Roman" w:hAnsi="Helvetica" w:cs="Helvetica"/>
          <w:b/>
          <w:bCs/>
          <w:color w:val="444444"/>
          <w:sz w:val="21"/>
          <w:lang w:eastAsia="ru-RU"/>
        </w:rPr>
        <w:t>III. Порядок формирования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 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Федеральным законом от 4 апреля 2005 г. № 32-ФЗ «Об Общественной палате Российской Федерации», постановлением Правительства Российской Федерации от 2 августа 2005 г. №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Стандартом деятельности общественного совета при федеральном органе исполнительной власти (Типовым положением), утвержденным решением совета Общественной палаты Российской Федерации от 5 июля 2018 г. № 55-С и настоящим Положением.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Состав общественного совета формируется с учетом представительства общественных объединений, профессиональных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3.4  Количественный состав общественного совета составляет 36 человек.</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3.5 Персональный состав общественного совета, сформированный из числа кандидатов, отобранных на конкурсной основе, утверждается  Министром по согласованию с советом Общественной палаты.</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3.6 Организатором конкурса является Общественная палата.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пункте 3.17 настоящего Положения, дополнительными (специфическими) требованиями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и кандидатам в члены общественного совета (далее – специфические требования) с учетом совокупной оценки информации.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Порядок проведения конкурсного отбора в части, не урегулированной настоящим Положением, определяется советом Общественной палаты.</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3.7 Общественный совет создается (созывается) по инициативе совета Общественной палаты либо по инициативе Министра.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Министру. Министерство не позднее одного месяца со дня получения решения совета Общественной палаты направляет в Общественную палату акт Министерства о создании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3.9.  Проект положения об общественном совете разрабатывается Министерством и представляется на согласование в Общественную палату. Общественная палата согласовывает представленный проект или направляет в Министерство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актом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3.10 Внесение изменений (дополнений) в положение об общественном совете осуществляется в порядке, предусмотренном пунктом 3.9 настоящего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3.11. Проект специфических требований разрабатывается Министерством и подлежит согласованию с Общественной палатой в порядке, аналогичном порядку согласования проекта положения об общественном совете.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3.12. Министр вправе выступить с инициативой о создании общественного совета. В таком случае не позднее тридцати дней с момента издания акта Министерства о создании общественного совета Министр направляет в Общественную палату названный акт, а также согласованные в установленном порядке положение и специфические требования.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3.13. Для формирования общественного совета в связи с истечением срока полномочий общественного совета предыдущего состава Министерство направляет в Общественную палату предложение о начале процедуры конкурсного отбора кандидатов в члены общественного совета (далее – конкурсный отбор), а также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3.14. После получения копии акта Министерства о создании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3.15. Сроки проведения каждого конкурсного отбора и проведения дополнительного конкурсного отбора определяются Общественной палатой.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3.16. Правом выдвижения кандидатов в члены общественного совета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3.17.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и кандидатам в члены общественного совета устанавливаются требования универсального характера.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3.18.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иметь государственную регистрацию и осуществлять деятельность на территории Российской Федерации;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иметь период деятельности не менее трех лет с момента ее государственной регистрации на дату объявления конкурсного отбора;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не находиться в процессе ликвидации;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иметь цели и направления деятельности, соответствующие деятельности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осуществлять деятельность в сфере полномочий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3.19. Не могут выдвигать кандидатуры в состав общественного совета общественные объединения, иные негосударственные некоммерческие организации: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которым в соответствии с Федеральным законом от 25 июля 2002 г.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3.20. Членом общественного совета может стать гражданин Российской Федерации: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достигший возраста 21 года;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имеющий опыт работы по профилю деятельности Министерства не менее одного года;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не имеющий конфликта интересов, связанного с осуществлением деятельности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 отношении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3.21. Не могут быть выдвинуты в качестве кандидатур в члены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лица, которые в соответствии с Федеральным законом от 4 апреля 2005 г. № 32-ФЗ «Об Общественной палате Российской Федерации» не могут быть членами Общественной палаты Российской Федерации;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лица, назначаемые на должности государственной гражданской службы Министром;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xml:space="preserve">лица, которые на момент выдвижения уже являются членами общественного совета, за исключением лиц, являющихся членами общественного совета, в который они выдвигаются повторно. Лица, являющиеся членами общественных советов при иных федеральных органах </w:t>
      </w:r>
      <w:r w:rsidRPr="00B311B2">
        <w:rPr>
          <w:rFonts w:ascii="Helvetica" w:eastAsia="Times New Roman" w:hAnsi="Helvetica" w:cs="Helvetica"/>
          <w:color w:val="444444"/>
          <w:sz w:val="21"/>
          <w:szCs w:val="21"/>
          <w:lang w:eastAsia="ru-RU"/>
        </w:rPr>
        <w:lastRenderedPageBreak/>
        <w:t>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3.22. 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1) заявление кандидата в члены общественного совета (далее – кандидат) на имя Министра о согласии принять участие в работе общественного совета (заполняется собственноручно, предоставляется в оригинале);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2) согласие кандидата на обработку персональных данных (заполняется собственноручно, предоставляется в оригинале);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 анкету по утвержденной форме с указанием 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полное наименование юридического лица;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идентификационный номер налогоплательщика, основной государственный регистрационный номер юридического лица;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выписку из устава юридического лица о его целях и задачах;</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фамилию, имя, отчество выдвигаемого кандидата.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3.23.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3.24. Общественная палата в целях проведения конкурсного отбора вправе запрашивать дополнительную информацию о кандидате, а также принимать во внимание информацию, находящуюся в открытом доступе, проводить собеседования с кандидатами.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3.25. 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3.26. Общественная палата направляет Министру список кандидатов в состав общественного совета для его утверждения.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3.27. При формировании общественного совета исключение отдельных кандидатов из направленного Общественной палатой списка Министром не допускается.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3.28. Утверждение Министром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Министерство. В тот же срок Министр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3.29. Общественный совет считается сформированным со дня подписания Министром соответствующего акта с указанием состава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3.30. Общественный совет в избранном составе собирается не позднее тридцати календарных дней со дня утверждения его состава Министром и избирает председателя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3.31. 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3.32 настоящего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3.32. Полномочия члена общественного совета прекращаются досрочно в случаях:</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письменного заявления члена общественного совета о сложении своих полномочий;</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неспособности его по состоянию здоровья участвовать в работе общественного совета;</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вступления в законную силу вынесенного в отношении него обвинительного приговора суда;</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грубого нарушения Кодекса этики членов общественного совета (принят на заседании Общественного совета при Министерстве здравоохранения Российской Федерации 26 июня 2014 г.) (далее – Кодекс этики);</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признания его недееспособным, безвестно отсутствующим или умершим на основании решения суда, вступившего в законную силу;</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получения двойного гражданства;</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 случаях, предусмотренных пунктом 5.8 настоящего Положения;</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смерти члена общественного совета;</w:t>
      </w:r>
    </w:p>
    <w:p w:rsidR="00B311B2" w:rsidRPr="00B311B2" w:rsidRDefault="00B311B2" w:rsidP="00B311B2">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признания деятельности общественного совета неэффективной в соответствии с пунктом 3.35 настоящего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Полномочия члена общественного совета приостанавливаются Общественной палатой в случаях, предусмотренных пунктом 5.7 настоящего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3.33. Вопрос о досрочном прекращении полномочий члена общественного совета инициируется решением общественного совета или Общественной палаты.</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xml:space="preserve">Решение общественного совета о досрочном прекращении полномочий члена общественного совета по основанию, указанному в подпункте 6 пункта 3.32 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актом Министерства. </w:t>
      </w:r>
      <w:r w:rsidRPr="00B311B2">
        <w:rPr>
          <w:rFonts w:ascii="Helvetica" w:eastAsia="Times New Roman" w:hAnsi="Helvetica" w:cs="Helvetica"/>
          <w:color w:val="444444"/>
          <w:sz w:val="21"/>
          <w:szCs w:val="21"/>
          <w:lang w:eastAsia="ru-RU"/>
        </w:rPr>
        <w:lastRenderedPageBreak/>
        <w:t>Согласование Общественной палатой досрочного прекращения полномочий члена общественного совета по иным основаниям не требуется.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Копия соответствующего акта Министерства в течение семи рабочих дней направляется в Общественную палату.</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После поступления в Общественную палату копии акта Министерства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Министру для утверждения актом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3.34. Прекращение деятельности общественного совета допускается в случае неэффективности его работы или в случае упразднения федерального органа исполнительной власти.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3.35. Общественная палата вправе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Министру.</w:t>
      </w:r>
      <w:r w:rsidRPr="00B311B2">
        <w:rPr>
          <w:rFonts w:ascii="Helvetica" w:eastAsia="Times New Roman" w:hAnsi="Helvetica" w:cs="Helvetica"/>
          <w:color w:val="444444"/>
          <w:sz w:val="21"/>
          <w:szCs w:val="21"/>
          <w:lang w:eastAsia="ru-RU"/>
        </w:rPr>
        <w:br/>
        <w:t>В течение семи рабочих дней со дня поступления такого решения Министр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с настоящим Положением.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3.36.  Министр вправе инициировать рассмотрение Общественной палатой вопроса о неэффективности деятельности общественного совета.</w:t>
      </w:r>
      <w:r w:rsidRPr="00B311B2">
        <w:rPr>
          <w:rFonts w:ascii="Helvetica" w:eastAsia="Times New Roman" w:hAnsi="Helvetica" w:cs="Helvetica"/>
          <w:color w:val="444444"/>
          <w:sz w:val="21"/>
          <w:szCs w:val="21"/>
          <w:lang w:eastAsia="ru-RU"/>
        </w:rPr>
        <w:br/>
        <w:t>В случае признания Общественной палатой деятельности общественного совета неэффективной такое решение Общественной палаты направляется Министру в соответствии с пунктом 3.35 настоящего Положения.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3.37. Методика оценки и критерии эффективности деятельности общественных советов разрабатываются Общественной палатой.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3.38. В случае прекращения деятельности общественного совета общественный совет создается вновь по инициативе совета Общественной палаты либо Министра в порядке, установленном настоящим Положением.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3.39. Члены общественного совета исполняют свои обязанности на общественных началах.</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3.40. В качестве кандидатов на должность председателя или заместителя (заместителей) председателя общественного совета могут быть выдвинуты лица, имеющие значительный опыт работы в сфере полномочий Министерства.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3.41.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3.42. Заместитель (заместители)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возможное самовыдвижение.</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3.43. Заседание общественного совета, на котором рассматривается вопрос о выборе председателя общественного совета, проходит в Общественной палате.</w:t>
      </w:r>
    </w:p>
    <w:p w:rsidR="00B311B2" w:rsidRPr="00B311B2" w:rsidRDefault="00B311B2" w:rsidP="00B311B2">
      <w:pPr>
        <w:shd w:val="clear" w:color="auto" w:fill="FFFFFF"/>
        <w:spacing w:after="210" w:line="240" w:lineRule="auto"/>
        <w:ind w:left="1540"/>
        <w:jc w:val="center"/>
        <w:rPr>
          <w:rFonts w:ascii="Helvetica" w:eastAsia="Times New Roman" w:hAnsi="Helvetica" w:cs="Helvetica"/>
          <w:color w:val="444444"/>
          <w:sz w:val="21"/>
          <w:szCs w:val="21"/>
          <w:lang w:eastAsia="ru-RU"/>
        </w:rPr>
      </w:pPr>
      <w:r w:rsidRPr="00B311B2">
        <w:rPr>
          <w:rFonts w:ascii="Helvetica" w:eastAsia="Times New Roman" w:hAnsi="Helvetica" w:cs="Helvetica"/>
          <w:b/>
          <w:bCs/>
          <w:color w:val="444444"/>
          <w:sz w:val="21"/>
          <w:lang w:eastAsia="ru-RU"/>
        </w:rPr>
        <w:t>IV. Порядок деятельности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 Общественный совет осуществляет свою деятельность в соответствии с планом работы на год, согласованным с Министром и утвержденным общественным советом, определяя перечень вопросов, рассмотрение которых на заседаниях общественного совета является обязательным.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Общественная палата вправе вносить предложения в план работы общественного совета на год.</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4.2 Основной формой деятельности общественного совета являются очные заседания. Члены общественного совета вправе, при наличии возможности, участвовать в заседаниях посредством аудиовидеосвязи, а также вправе выдать другому члену общественного совета доверенность в простой письменной форме (далее – доверенность).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 членов общественного совета, участвующих в очном заседании и действующих на основании доверенности, а также членов общественного совета, участвующих в заседании посредством аудиовидеосвязи. В случае участия члена общественного совета в заседании по доверенности или посредством аудиовидеосвязи в протоколе делается соответствующая отметка об этом.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4.3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4.4 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4.5 За десять рабочих дней до дня заседания общественного совета ответственные за рассмотрение вопросов члены общественного совета представляют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представляет указанные материалы Министру и членам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4.6 Решения общественного совета принимаются путем отрытого голосования большинством голосов от общего числа членов общественного совета, присутствующих на заседании. При равенстве голосов председатель общественного совета имеет право решающего голоса.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4.7 Члены общественного совета, не согласные с решением общественного совета, вправе письменно изложить свое особое мнение, которое в обязательном порядке вносится в протокол заседания.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4.8. В период между очными заседаниями общественного совета по решению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утверждает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Члены общественного совета в течение срока голосования, установленного председателем общественного совета, должны выразить и направить свое мнение председателю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Решение общественного совета при заочном голосовании членов общественного совета считается принятым, если по истечении срока, установленного председателем общественного совета, с момента начала голосования за него проголосовало более половины членов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 решению председателя общественного совета срок голосования может быть продлен, но не более чем на три рабочих дня или сокращен до одного рабочего дня. В случае увеличения или сокращения сроков голосования члены общественного совета уведомляются соответствующим образом.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4.9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на официальном сайте Министерства в сети Интернет.</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4.10 Председатель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организует работу общественного совета и председательствует на его заседаниях;</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подписывает протоколы заседаний и другие документы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формирует при участии членов общественного совета и утверждает план работы, повестку заседания, состав экспертов и иных лиц, приглашаемых на заседание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обеспечивает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вносит предложения по проектам документов и иных материалов для обсуждения на заседаниях общественного совета и согласовывает их;</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обеспечивает своевременное направление членам общественного совета копий протоколов заседаний, иных документов и материалов;</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вносит предложения и согласовывает состав информации о деятельности общественного совета, обязательной для размещения на официальном сайте Министерства в сети Интернет;</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взаимодействует с Министром и должностными лицами (структурными подразделениями) Министерства по вопросам реализации решений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принимает решение о проведении заочного голосования членов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4.11 Заместитель председателя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по поручению председателя общественного совета председательствует на заседаниях в его отсутствие (отпуск, болезнь и т.п.);</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обеспечивает коллективное обсуждение вопросов, внесенных на рассмотрение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4.12 Члены общественного совета имеют право:</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вносить предложения по формированию повестки заседаний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возглавлять комиссии и рабочие группы, формируемые общественным советом;</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предлагать кандидатуры экспертов для участия в заседаниях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участвовать в подготовке материалов по рассматриваемым вопросам;</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lastRenderedPageBreak/>
        <w:t>представлять свою позицию по результатам рассмотренных материалов при проведении заочного голосования членов общественного совета в срок не более десяти рабочих дней с даты направления им материалов;</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Министерства, а также с результатами рассмотрения таких обращений;</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принимать участие в порядке, определяемом Министром, в приеме граждан, осуществляемом должностными лицами Министерства;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запрашивать сведения о реализации рекомендаций общественного совета, направленных в Министерство, а также документы, касающиеся организационно-хозяйственной деятельности Министерства;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оказывать Министерству содействие в разработке проектов нормативных правовых актов и иных юридически значимых документов;</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свободно выйти из общественного совета по собственному желанию.</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Члены общественного совета обладают равными правами при обсуждении вопросов и голосовании.</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4.13. Ответственный секретарь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обеспечивает подготовку проектов документов и иных материалов для обсуждения на заседаниях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обеспечивает ведение, оформление протоколов заседаний, иных документов и материалов общественного совета и рассылает их копии членам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хранит документацию общественного совета и обеспечивает в установленном порядке подготовку документов для архивного хранения и уничтожения;</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заочного голосования;</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обеспечивает публикацию информации о деятельности общественного совета, обязательной для размещения на официальном сайте Министерства в сети Интернет.</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4.14. Общественный совет направляет в Общественную палату ежегодный отчет об итогах деятельности общественного совета по форме, предложенной Общественной палатой, не позднее 1 февраля года, следующего за отчетным годом.</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4.15. Эффективность деятельности общественного совета ежегодно оценивается Общественной палатой.</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4.16. По итогам оценки эффективности деятельности может быть поставлен вопрос о прекращении деятельности общественного совета.</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4.17. Общественный совет разрабатывает на основе типового кодекса этики Кодекс этики членов общественного совета и утверждает его. Выполнение требований, предусмотренных Кодексом этики членов общественного совета, является обязательным для членов общественного совета.</w:t>
      </w:r>
    </w:p>
    <w:p w:rsidR="00B311B2" w:rsidRPr="00B311B2" w:rsidRDefault="00B311B2" w:rsidP="00B311B2">
      <w:pPr>
        <w:shd w:val="clear" w:color="auto" w:fill="FFFFFF"/>
        <w:spacing w:after="210" w:line="240" w:lineRule="auto"/>
        <w:ind w:left="20"/>
        <w:jc w:val="center"/>
        <w:rPr>
          <w:rFonts w:ascii="Helvetica" w:eastAsia="Times New Roman" w:hAnsi="Helvetica" w:cs="Helvetica"/>
          <w:color w:val="444444"/>
          <w:sz w:val="21"/>
          <w:szCs w:val="21"/>
          <w:lang w:eastAsia="ru-RU"/>
        </w:rPr>
      </w:pPr>
      <w:r w:rsidRPr="00B311B2">
        <w:rPr>
          <w:rFonts w:ascii="Helvetica" w:eastAsia="Times New Roman" w:hAnsi="Helvetica" w:cs="Helvetica"/>
          <w:b/>
          <w:bCs/>
          <w:color w:val="444444"/>
          <w:sz w:val="21"/>
          <w:lang w:eastAsia="ru-RU"/>
        </w:rPr>
        <w:lastRenderedPageBreak/>
        <w:t>V. Конфликт интересов и недопущение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5.1 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 законным интересам.</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5.2 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общественного совета связан финансовыми или иными обязательствами.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5.3 Члены общественного совета обязаны ежегодно до 30 апреля информировать председателя общественного совета и Министра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5.4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председатель общественного совета обязан в кратчайшие сроки проинформировать об этом в письменной форме Общественную палату.</w:t>
      </w:r>
    </w:p>
    <w:p w:rsidR="00B311B2" w:rsidRPr="00B311B2" w:rsidRDefault="00B311B2" w:rsidP="00B311B2">
      <w:pPr>
        <w:shd w:val="clear" w:color="auto" w:fill="FFFFFF"/>
        <w:spacing w:after="210" w:line="240" w:lineRule="auto"/>
        <w:ind w:left="20"/>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5.5. Председатель общественного совета или Общественная палата, которым стало известно о возникновении у члена общественного совета или председателя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5.6. Председатель общественного совета или Общественная палата проводят оценку коррупциогенных рисков деятельности общественного совета</w:t>
      </w:r>
      <w:r w:rsidRPr="00B311B2">
        <w:rPr>
          <w:rFonts w:ascii="Helvetica" w:eastAsia="Times New Roman" w:hAnsi="Helvetica" w:cs="Helvetica"/>
          <w:color w:val="444444"/>
          <w:sz w:val="21"/>
          <w:szCs w:val="21"/>
          <w:lang w:eastAsia="ru-RU"/>
        </w:rPr>
        <w:br/>
        <w:t>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xml:space="preserve">         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w:t>
      </w:r>
      <w:r w:rsidRPr="00B311B2">
        <w:rPr>
          <w:rFonts w:ascii="Helvetica" w:eastAsia="Times New Roman" w:hAnsi="Helvetica" w:cs="Helvetica"/>
          <w:color w:val="444444"/>
          <w:sz w:val="21"/>
          <w:szCs w:val="21"/>
          <w:lang w:eastAsia="ru-RU"/>
        </w:rPr>
        <w:lastRenderedPageBreak/>
        <w:t>Российской Федерации о противодействии коррупции, информируют об этом Общественную палату.</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5.7. Общественная палата принимает решение о  приостановлении участия члена общественного совета в работе общественного совета в случаях:</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 осуществления уполномоченным лицом действий, направленных</w:t>
      </w:r>
      <w:r w:rsidRPr="00B311B2">
        <w:rPr>
          <w:rFonts w:ascii="Helvetica" w:eastAsia="Times New Roman" w:hAnsi="Helvetica" w:cs="Helvetica"/>
          <w:color w:val="444444"/>
          <w:sz w:val="21"/>
          <w:szCs w:val="21"/>
          <w:lang w:eastAsia="ru-RU"/>
        </w:rPr>
        <w:br/>
        <w:t>на профилактику данных нарушений или разъяснительную работу с лицом,</w:t>
      </w:r>
      <w:r w:rsidRPr="00B311B2">
        <w:rPr>
          <w:rFonts w:ascii="Helvetica" w:eastAsia="Times New Roman" w:hAnsi="Helvetica" w:cs="Helvetica"/>
          <w:color w:val="444444"/>
          <w:sz w:val="21"/>
          <w:szCs w:val="21"/>
          <w:lang w:eastAsia="ru-RU"/>
        </w:rPr>
        <w:br/>
        <w:t>в отношении которого поступила соответствующая информация;</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 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репутационные риски или воспрепятствовать деятельности государственного органа.</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5.8 В случае,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общественного совета. Указанное решение Общественной палаты подлежит утверждению актом федерального органа исполнительной власти.</w:t>
      </w:r>
    </w:p>
    <w:p w:rsidR="00B311B2" w:rsidRPr="00B311B2" w:rsidRDefault="00B311B2" w:rsidP="00B311B2">
      <w:pPr>
        <w:shd w:val="clear" w:color="auto" w:fill="FFFFFF"/>
        <w:spacing w:after="210" w:line="240" w:lineRule="auto"/>
        <w:jc w:val="both"/>
        <w:rPr>
          <w:rFonts w:ascii="Helvetica" w:eastAsia="Times New Roman" w:hAnsi="Helvetica" w:cs="Helvetica"/>
          <w:color w:val="444444"/>
          <w:sz w:val="21"/>
          <w:szCs w:val="21"/>
          <w:lang w:eastAsia="ru-RU"/>
        </w:rPr>
      </w:pPr>
      <w:r w:rsidRPr="00B311B2">
        <w:rPr>
          <w:rFonts w:ascii="Helvetica" w:eastAsia="Times New Roman" w:hAnsi="Helvetica" w:cs="Helvetica"/>
          <w:color w:val="444444"/>
          <w:sz w:val="21"/>
          <w:szCs w:val="21"/>
          <w:lang w:eastAsia="ru-RU"/>
        </w:rPr>
        <w:t>         5.9 В случае, если обстоятельства, влекущие возникновение конфликта интересов у члена общественного совета, устранены (не подтвердились)</w:t>
      </w:r>
      <w:r w:rsidRPr="00B311B2">
        <w:rPr>
          <w:rFonts w:ascii="Helvetica" w:eastAsia="Times New Roman" w:hAnsi="Helvetica" w:cs="Helvetica"/>
          <w:color w:val="444444"/>
          <w:sz w:val="21"/>
          <w:szCs w:val="21"/>
          <w:lang w:eastAsia="ru-RU"/>
        </w:rPr>
        <w:br/>
        <w:t>и (или) не подтвержден факт участия члена общественного совета</w:t>
      </w:r>
      <w:r w:rsidRPr="00B311B2">
        <w:rPr>
          <w:rFonts w:ascii="Helvetica" w:eastAsia="Times New Roman" w:hAnsi="Helvetica" w:cs="Helvetica"/>
          <w:color w:val="444444"/>
          <w:sz w:val="21"/>
          <w:szCs w:val="21"/>
          <w:lang w:eastAsia="ru-RU"/>
        </w:rPr>
        <w:br/>
        <w:t>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rsidR="00804C9B" w:rsidRDefault="00804C9B"/>
    <w:sectPr w:rsidR="00804C9B" w:rsidSect="00804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5530"/>
    <w:multiLevelType w:val="multilevel"/>
    <w:tmpl w:val="4FAE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1B2"/>
    <w:rsid w:val="00804C9B"/>
    <w:rsid w:val="00B3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9B"/>
  </w:style>
  <w:style w:type="paragraph" w:styleId="1">
    <w:name w:val="heading 1"/>
    <w:basedOn w:val="a"/>
    <w:link w:val="10"/>
    <w:uiPriority w:val="9"/>
    <w:qFormat/>
    <w:rsid w:val="00B31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1B2"/>
    <w:rPr>
      <w:rFonts w:ascii="Times New Roman" w:eastAsia="Times New Roman" w:hAnsi="Times New Roman" w:cs="Times New Roman"/>
      <w:b/>
      <w:bCs/>
      <w:kern w:val="36"/>
      <w:sz w:val="48"/>
      <w:szCs w:val="48"/>
      <w:lang w:eastAsia="ru-RU"/>
    </w:rPr>
  </w:style>
  <w:style w:type="paragraph" w:customStyle="1" w:styleId="timestamps">
    <w:name w:val="timestamps"/>
    <w:basedOn w:val="a"/>
    <w:rsid w:val="00B31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1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1B2"/>
    <w:rPr>
      <w:b/>
      <w:bCs/>
    </w:rPr>
  </w:style>
</w:styles>
</file>

<file path=word/webSettings.xml><?xml version="1.0" encoding="utf-8"?>
<w:webSettings xmlns:r="http://schemas.openxmlformats.org/officeDocument/2006/relationships" xmlns:w="http://schemas.openxmlformats.org/wordprocessingml/2006/main">
  <w:divs>
    <w:div w:id="4990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6025</Words>
  <Characters>34346</Characters>
  <Application>Microsoft Office Word</Application>
  <DocSecurity>0</DocSecurity>
  <Lines>286</Lines>
  <Paragraphs>80</Paragraphs>
  <ScaleCrop>false</ScaleCrop>
  <Company/>
  <LinksUpToDate>false</LinksUpToDate>
  <CharactersWithSpaces>40291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gosveb</dc:creator>
  <cp:lastModifiedBy>gosveb</cp:lastModifiedBy>
  <cp:revision>1</cp:revision>
  <dcterms:created xsi:type="dcterms:W3CDTF">2024-04-09T07:40:00Z</dcterms:created>
  <dcterms:modified xsi:type="dcterms:W3CDTF">2024-04-09T07:41:00Z</dcterms:modified>
</cp:coreProperties>
</file>