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F1" w:rsidRDefault="008A4FF1" w:rsidP="008A4FF1">
      <w:pPr>
        <w:pStyle w:val="a3"/>
        <w:shd w:val="clear" w:color="auto" w:fill="FAFAFA"/>
        <w:spacing w:before="0" w:beforeAutospacing="0" w:after="450" w:afterAutospacing="0" w:line="360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 xml:space="preserve">Мощность - 45 коек, профили помощи: хирургия, травматология, урология, детская хирургия. В хирургическом отделении работают 3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врача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.</w:t>
      </w:r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отделении работают 13 медицинских сестер. Из них три медсестры имеет высшую квалификационную категорию, четыре медсестры 1 квалификационную категорию и четыре медсестры 2 квалификационную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категорию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r w:rsidRPr="004A0DE7"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 w:rsidRPr="004A0DE7">
        <w:rPr>
          <w:rFonts w:ascii="Arial" w:hAnsi="Arial" w:cs="Arial"/>
          <w:color w:val="000000"/>
          <w:sz w:val="21"/>
          <w:szCs w:val="21"/>
        </w:rPr>
        <w:t xml:space="preserve"> отделении проводится оказание всех видов неотложной хирургической помощи. В плановом порядке – </w:t>
      </w:r>
      <w:proofErr w:type="spellStart"/>
      <w:r w:rsidRPr="004A0DE7">
        <w:rPr>
          <w:rFonts w:ascii="Arial" w:hAnsi="Arial" w:cs="Arial"/>
          <w:color w:val="000000"/>
          <w:sz w:val="21"/>
          <w:szCs w:val="21"/>
        </w:rPr>
        <w:t>холецистэктомия</w:t>
      </w:r>
      <w:proofErr w:type="spellEnd"/>
      <w:r w:rsidRPr="004A0DE7">
        <w:rPr>
          <w:rFonts w:ascii="Arial" w:hAnsi="Arial" w:cs="Arial"/>
          <w:color w:val="000000"/>
          <w:sz w:val="21"/>
          <w:szCs w:val="21"/>
        </w:rPr>
        <w:t xml:space="preserve"> методом лапароскопии и лапаротомии; лечение всех видов грыж, в том числе пластика сетчатым </w:t>
      </w:r>
      <w:proofErr w:type="spellStart"/>
      <w:r w:rsidRPr="004A0DE7">
        <w:rPr>
          <w:rFonts w:ascii="Arial" w:hAnsi="Arial" w:cs="Arial"/>
          <w:color w:val="000000"/>
          <w:sz w:val="21"/>
          <w:szCs w:val="21"/>
        </w:rPr>
        <w:t>эндопротезом</w:t>
      </w:r>
      <w:proofErr w:type="spellEnd"/>
      <w:r w:rsidRPr="004A0DE7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4A0DE7">
        <w:rPr>
          <w:rFonts w:ascii="Arial" w:hAnsi="Arial" w:cs="Arial"/>
          <w:color w:val="000000"/>
          <w:sz w:val="21"/>
          <w:szCs w:val="21"/>
        </w:rPr>
        <w:t>металлоостеосинтез</w:t>
      </w:r>
      <w:proofErr w:type="spellEnd"/>
      <w:r w:rsidRPr="004A0DE7">
        <w:rPr>
          <w:rFonts w:ascii="Arial" w:hAnsi="Arial" w:cs="Arial"/>
          <w:color w:val="000000"/>
          <w:sz w:val="21"/>
          <w:szCs w:val="21"/>
        </w:rPr>
        <w:t xml:space="preserve"> переломов длинных трубчатых костей, лечение переломов костей голени с помощью аппарата </w:t>
      </w:r>
      <w:proofErr w:type="spellStart"/>
      <w:r w:rsidRPr="004A0DE7">
        <w:rPr>
          <w:rFonts w:ascii="Arial" w:hAnsi="Arial" w:cs="Arial"/>
          <w:color w:val="000000"/>
          <w:sz w:val="21"/>
          <w:szCs w:val="21"/>
        </w:rPr>
        <w:t>Илизарова</w:t>
      </w:r>
      <w:proofErr w:type="spellEnd"/>
      <w:r w:rsidRPr="004A0DE7">
        <w:rPr>
          <w:rFonts w:ascii="Arial" w:hAnsi="Arial" w:cs="Arial"/>
          <w:color w:val="000000"/>
          <w:sz w:val="21"/>
          <w:szCs w:val="21"/>
        </w:rPr>
        <w:t>.</w:t>
      </w:r>
    </w:p>
    <w:p w:rsidR="00000000" w:rsidRDefault="008A4F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E19"/>
    <w:multiLevelType w:val="hybridMultilevel"/>
    <w:tmpl w:val="EEB8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FF1"/>
    <w:rsid w:val="008A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2024-04-19T10:07:00Z</dcterms:created>
  <dcterms:modified xsi:type="dcterms:W3CDTF">2024-04-19T10:08:00Z</dcterms:modified>
</cp:coreProperties>
</file>